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464" w:rsidRPr="0012408A" w:rsidRDefault="006C528E" w:rsidP="00BD2464">
      <w:pPr>
        <w:rPr>
          <w:rFonts w:ascii="Palatino Linotype" w:hAnsi="Palatino Linotype"/>
          <w:sz w:val="24"/>
          <w:szCs w:val="24"/>
        </w:rPr>
      </w:pPr>
      <w:r>
        <w:rPr>
          <w:noProof/>
        </w:rPr>
        <w:drawing>
          <wp:inline distT="0" distB="0" distL="0" distR="0">
            <wp:extent cx="6067778" cy="1365250"/>
            <wp:effectExtent l="0" t="0" r="317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 table.t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289" cy="136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7B1A">
        <w:tab/>
      </w:r>
    </w:p>
    <w:p w:rsidR="006C528E" w:rsidRPr="006C528E" w:rsidRDefault="00BD2464" w:rsidP="006C528E">
      <w:pPr>
        <w:spacing w:line="276" w:lineRule="auto"/>
        <w:rPr>
          <w:rFonts w:ascii="Palatino Linotype" w:hAnsi="Palatino Linotype"/>
          <w:b/>
          <w:bCs/>
          <w:iCs/>
          <w:lang w:val="en-US"/>
        </w:rPr>
      </w:pPr>
      <w:r w:rsidRPr="00EB7807">
        <w:rPr>
          <w:rFonts w:ascii="Palatino Linotype" w:hAnsi="Palatino Linotype"/>
          <w:b/>
          <w:bCs/>
          <w:iCs/>
          <w:sz w:val="24"/>
          <w:szCs w:val="24"/>
          <w:lang w:val="en-US"/>
        </w:rPr>
        <w:t xml:space="preserve">Supplementary </w:t>
      </w:r>
      <w:r w:rsidR="006C528E">
        <w:rPr>
          <w:rFonts w:ascii="Palatino Linotype" w:hAnsi="Palatino Linotype"/>
          <w:b/>
          <w:bCs/>
          <w:iCs/>
          <w:sz w:val="24"/>
          <w:szCs w:val="24"/>
          <w:lang w:val="en-US"/>
        </w:rPr>
        <w:t xml:space="preserve">Table 1 </w:t>
      </w:r>
      <w:r w:rsidRPr="00EB7807">
        <w:rPr>
          <w:rFonts w:ascii="Palatino Linotype" w:hAnsi="Palatino Linotype"/>
          <w:b/>
          <w:bCs/>
          <w:iCs/>
          <w:sz w:val="24"/>
          <w:szCs w:val="24"/>
          <w:lang w:val="en-US"/>
        </w:rPr>
        <w:t>:</w:t>
      </w:r>
      <w:r w:rsidRPr="006C528E">
        <w:rPr>
          <w:rFonts w:ascii="Palatino Linotype" w:hAnsi="Palatino Linotype"/>
          <w:b/>
          <w:bCs/>
          <w:iCs/>
          <w:sz w:val="24"/>
          <w:szCs w:val="24"/>
          <w:lang w:val="en-US"/>
        </w:rPr>
        <w:t xml:space="preserve"> </w:t>
      </w:r>
      <w:r w:rsidR="006C528E" w:rsidRPr="006C528E">
        <w:rPr>
          <w:rFonts w:ascii="Palatino Linotype" w:hAnsi="Palatino Linotype"/>
          <w:b/>
          <w:bCs/>
          <w:iCs/>
          <w:sz w:val="24"/>
          <w:szCs w:val="24"/>
          <w:lang w:val="en-US"/>
        </w:rPr>
        <w:t>Primer sequence</w:t>
      </w:r>
      <w:bookmarkStart w:id="0" w:name="_GoBack"/>
      <w:bookmarkEnd w:id="0"/>
      <w:r w:rsidR="006C528E" w:rsidRPr="006C528E">
        <w:rPr>
          <w:rFonts w:ascii="Palatino Linotype" w:hAnsi="Palatino Linotype"/>
          <w:b/>
          <w:bCs/>
          <w:iCs/>
          <w:sz w:val="24"/>
          <w:szCs w:val="24"/>
          <w:lang w:val="en-US"/>
        </w:rPr>
        <w:t>s used for PCR</w:t>
      </w:r>
    </w:p>
    <w:p w:rsidR="006C528E" w:rsidRPr="006C528E" w:rsidRDefault="006C528E" w:rsidP="006C528E">
      <w:pPr>
        <w:spacing w:line="276" w:lineRule="auto"/>
        <w:jc w:val="both"/>
        <w:rPr>
          <w:rFonts w:ascii="Palatino Linotype" w:hAnsi="Palatino Linotype"/>
          <w:bCs/>
          <w:iCs/>
          <w:sz w:val="24"/>
          <w:szCs w:val="24"/>
          <w:lang w:val="en-US"/>
        </w:rPr>
      </w:pPr>
      <w:r w:rsidRPr="006C528E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For position of the zebrafish </w:t>
      </w:r>
      <w:proofErr w:type="spellStart"/>
      <w:r w:rsidRPr="006C528E">
        <w:rPr>
          <w:rFonts w:ascii="Palatino Linotype" w:hAnsi="Palatino Linotype"/>
          <w:bCs/>
          <w:iCs/>
          <w:sz w:val="24"/>
          <w:szCs w:val="24"/>
          <w:lang w:val="en-US"/>
        </w:rPr>
        <w:t>Nefl</w:t>
      </w:r>
      <w:proofErr w:type="spellEnd"/>
      <w:r w:rsidRPr="006C528E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primers, see Fig 2A</w:t>
      </w:r>
    </w:p>
    <w:p w:rsidR="00BD2464" w:rsidRPr="006C528E" w:rsidRDefault="00BD2464" w:rsidP="00BD2464">
      <w:pPr>
        <w:spacing w:line="276" w:lineRule="auto"/>
        <w:jc w:val="both"/>
        <w:rPr>
          <w:rFonts w:ascii="Palatino Linotype" w:hAnsi="Palatino Linotype"/>
          <w:bCs/>
          <w:iCs/>
          <w:sz w:val="24"/>
          <w:szCs w:val="24"/>
          <w:lang w:val="en-US"/>
        </w:rPr>
      </w:pPr>
    </w:p>
    <w:p w:rsidR="0097274B" w:rsidRPr="00814112" w:rsidRDefault="0097274B" w:rsidP="0097274B">
      <w:pPr>
        <w:jc w:val="both"/>
        <w:rPr>
          <w:rFonts w:ascii="Palatino Linotype" w:hAnsi="Palatino Linotype"/>
          <w:b/>
          <w:bCs/>
          <w:i/>
          <w:iCs/>
          <w:lang w:val="en-GB"/>
        </w:rPr>
      </w:pPr>
    </w:p>
    <w:p w:rsidR="007715C4" w:rsidRPr="0097274B" w:rsidRDefault="007715C4" w:rsidP="0097274B">
      <w:pPr>
        <w:ind w:left="-567"/>
        <w:rPr>
          <w:lang w:val="en-GB"/>
        </w:rPr>
      </w:pPr>
    </w:p>
    <w:sectPr w:rsidR="007715C4" w:rsidRPr="00972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B1A"/>
    <w:rsid w:val="00117B1A"/>
    <w:rsid w:val="006C528E"/>
    <w:rsid w:val="007715C4"/>
    <w:rsid w:val="0097274B"/>
    <w:rsid w:val="00A22FAA"/>
    <w:rsid w:val="00BD2464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26FF8"/>
  <w15:chartTrackingRefBased/>
  <w15:docId w15:val="{5EADE5B2-59D1-4226-83DC-236563248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274B"/>
    <w:rPr>
      <w:lang w:val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C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33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DEMY Doris Lou</cp:lastModifiedBy>
  <cp:revision>3</cp:revision>
  <dcterms:created xsi:type="dcterms:W3CDTF">2020-05-08T11:50:00Z</dcterms:created>
  <dcterms:modified xsi:type="dcterms:W3CDTF">2020-05-08T11:52:00Z</dcterms:modified>
</cp:coreProperties>
</file>